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Compteur intermédiaire — salariés postés et non postés</w:t>
      </w:r>
    </w:p>
    <w:p>
      <w:pPr>
        <w:pStyle w:val="Heading1"/>
      </w:pPr>
      <w:r>
        <w:rPr>
          <w:b w:val="0"/>
          <w:i w:val="0"/>
        </w:rPr>
        <w:t>Compteur intermédiaire — salariés postés et non postés</w:t>
      </w:r>
    </w:p>
    <w:p>
      <w:r>
        <w:rPr>
          <w:b w:val="0"/>
          <w:i/>
          <w:color w:val="5B6578"/>
        </w:rPr>
        <w:t>Résumé condensé à destination des salariés — droits et obligations uniquement. Deux accords distincts, régissant chacun une catégorie de personnel.</w:t>
      </w:r>
    </w:p>
    <w:p>
      <w:pPr>
        <w:pStyle w:val="Heading2"/>
      </w:pPr>
      <w:r>
        <w:rPr>
          <w:b w:val="0"/>
          <w:i w:val="0"/>
        </w:rPr>
        <w:t>Si vous êtes non posté(e)</w:t>
      </w:r>
    </w:p>
    <w:p>
      <w:r>
        <w:rPr>
          <w:b/>
          <w:i w:val="0"/>
        </w:rPr>
        <w:t>Source : Accord compteur intermédiaire — personnel non posté, signé le 23/03/2024, en vigueur depuis le 01/04/2024.</w:t>
      </w:r>
    </w:p>
    <w:p>
      <w:pPr>
        <w:pStyle w:val="ListBullet"/>
      </w:pPr>
      <w:r>
        <w:rPr>
          <w:b/>
          <w:i w:val="0"/>
        </w:rPr>
        <w:t>Qui est concerné</w:t>
      </w:r>
      <w:r>
        <w:rPr>
          <w:b w:val="0"/>
          <w:i w:val="0"/>
        </w:rPr>
        <w:t xml:space="preserve"> : vous, si vous êtes non-cadre à horaires non postés (plages fixes/variables), quel que soit votre contrat, à temps plein ou partiel (Article 1).</w:t>
      </w:r>
    </w:p>
    <w:p>
      <w:pPr>
        <w:pStyle w:val="ListBullet"/>
      </w:pPr>
      <w:r>
        <w:rPr>
          <w:b/>
          <w:i w:val="0"/>
        </w:rPr>
        <w:t>Comment ça marche</w:t>
      </w:r>
      <w:r>
        <w:rPr>
          <w:b w:val="0"/>
          <w:i w:val="0"/>
        </w:rPr>
        <w:t xml:space="preserve"> : chaque jour, le temps que vous faites au-delà de 7h39 (votre durée journalière de référence) alimente automatiquement votre compteur intermédiaire, dans la limite de </w:t>
      </w:r>
      <w:r>
        <w:rPr>
          <w:b/>
          <w:i w:val="0"/>
        </w:rPr>
        <w:t>30 minutes par jour</w:t>
      </w:r>
      <w:r>
        <w:rPr>
          <w:b w:val="0"/>
          <w:i w:val="0"/>
        </w:rPr>
        <w:t>. Au-delà de 30 minutes de dépassement, il faut faire une demande d'heures (DHP) dès la 1ère minute — dans ce cas, le compteur ne bouge pas ce jour-là (Article 2).</w:t>
      </w:r>
    </w:p>
    <w:p>
      <w:pPr>
        <w:pStyle w:val="ListBullet"/>
      </w:pPr>
      <w:r>
        <w:rPr>
          <w:b/>
          <w:i w:val="0"/>
        </w:rPr>
        <w:t>Le plafond</w:t>
      </w:r>
      <w:r>
        <w:rPr>
          <w:b w:val="0"/>
          <w:i w:val="0"/>
        </w:rPr>
        <w:t xml:space="preserve"> : +/- 4 heures cumulées sur l'année (Article 2).</w:t>
      </w:r>
    </w:p>
    <w:p>
      <w:pPr>
        <w:pStyle w:val="ListBullet"/>
      </w:pPr>
      <w:r>
        <w:rPr>
          <w:b/>
          <w:i w:val="0"/>
        </w:rPr>
        <w:t>Pour récupérer</w:t>
      </w:r>
      <w:r>
        <w:rPr>
          <w:b w:val="0"/>
          <w:i w:val="0"/>
        </w:rPr>
        <w:t xml:space="preserve"> : jusqu'à 1h/jour en autonomie sur les plages fixes, ou avec l'accord de votre N+1 ; au-delà d'1h et jusqu'à une demi-journée, l'accord du N+1 est obligatoire (Article 2).</w:t>
      </w:r>
    </w:p>
    <w:p>
      <w:pPr>
        <w:pStyle w:val="ListBullet"/>
      </w:pPr>
      <w:r>
        <w:rPr>
          <w:b/>
          <w:i w:val="0"/>
        </w:rPr>
        <w:t>En fin d'année civile</w:t>
      </w:r>
      <w:r>
        <w:rPr>
          <w:b w:val="0"/>
          <w:i w:val="0"/>
        </w:rPr>
        <w:t xml:space="preserve"> : votre solde est intégré au résultat d'annualisation — bascule en RCR l'année suivante, versement au CET, ou paiement des heures si positif ; minoration si négatif (Article 3).</w:t>
      </w:r>
    </w:p>
    <w:p>
      <w:pPr>
        <w:pStyle w:val="Heading2"/>
      </w:pPr>
      <w:r>
        <w:rPr>
          <w:b w:val="0"/>
          <w:i w:val="0"/>
        </w:rPr>
        <w:t>Si vous êtes posté(e)</w:t>
      </w:r>
    </w:p>
    <w:p>
      <w:r>
        <w:rPr>
          <w:b/>
          <w:i w:val="0"/>
        </w:rPr>
        <w:t>Source : Accord compteur intermédiaire — personnel posté, signé le 21/06/2024, en vigueur depuis le 01/09/2024.</w:t>
      </w:r>
    </w:p>
    <w:p>
      <w:pPr>
        <w:pStyle w:val="ListBullet"/>
      </w:pPr>
      <w:r>
        <w:rPr>
          <w:b/>
          <w:i w:val="0"/>
        </w:rPr>
        <w:t>Qui est concerné</w:t>
      </w:r>
      <w:r>
        <w:rPr>
          <w:b w:val="0"/>
          <w:i w:val="0"/>
        </w:rPr>
        <w:t xml:space="preserve"> : vous, si vous êtes à horaires postés, sans autonomie sur vos horaires (heure de début et de fin fixes) (Article 1).</w:t>
      </w:r>
    </w:p>
    <w:p>
      <w:pPr>
        <w:pStyle w:val="ListBullet"/>
      </w:pPr>
      <w:r>
        <w:rPr>
          <w:b/>
          <w:i w:val="0"/>
        </w:rPr>
        <w:t>Comment ça marche</w:t>
      </w:r>
      <w:r>
        <w:rPr>
          <w:b w:val="0"/>
          <w:i w:val="0"/>
        </w:rPr>
        <w:t xml:space="preserve"> : chaque jour, l'écart entre votre horaire réel et votre horaire attendu (en plus ou en moins) alimente automatiquement votre compteur, dans la limite de </w:t>
      </w:r>
      <w:r>
        <w:rPr>
          <w:b/>
          <w:i w:val="0"/>
        </w:rPr>
        <w:t>5 minutes par jour</w:t>
      </w:r>
      <w:r>
        <w:rPr>
          <w:b w:val="0"/>
          <w:i w:val="0"/>
        </w:rPr>
        <w:t>. Au-delà de 5 minutes d'écart, une demande de DHP est obligatoire dès la 1ère minute (Article 2).</w:t>
      </w:r>
    </w:p>
    <w:p>
      <w:pPr>
        <w:pStyle w:val="ListBullet"/>
      </w:pPr>
      <w:r>
        <w:rPr>
          <w:b/>
          <w:i w:val="0"/>
        </w:rPr>
        <w:t>Le plafond</w:t>
      </w:r>
      <w:r>
        <w:rPr>
          <w:b w:val="0"/>
          <w:i w:val="0"/>
        </w:rPr>
        <w:t xml:space="preserve"> : +/- 4 heures cumulées sur l'année (Article 2) — le même que pour les non-postés.</w:t>
      </w:r>
    </w:p>
    <w:p>
      <w:pPr>
        <w:pStyle w:val="ListBullet"/>
      </w:pPr>
      <w:r>
        <w:rPr>
          <w:b/>
          <w:i w:val="0"/>
        </w:rPr>
        <w:t>Pour récupérer</w:t>
      </w:r>
      <w:r>
        <w:rPr>
          <w:b w:val="0"/>
          <w:i w:val="0"/>
        </w:rPr>
        <w:t xml:space="preserve"> : uniquement avec l'accord de votre N+1, pas d'autonomie possible contrairement aux non-postés (Article 2).</w:t>
      </w:r>
    </w:p>
    <w:p>
      <w:pPr>
        <w:pStyle w:val="ListBullet"/>
      </w:pPr>
      <w:r>
        <w:rPr>
          <w:b/>
          <w:i w:val="0"/>
        </w:rPr>
        <w:t>En fin d'année civile</w:t>
      </w:r>
      <w:r>
        <w:rPr>
          <w:b w:val="0"/>
          <w:i w:val="0"/>
        </w:rPr>
        <w:t xml:space="preserve"> : mêmes règles que pour les non-postés (Article 3).</w:t>
      </w:r>
    </w:p>
    <w:p>
      <w:pPr>
        <w:pStyle w:val="Heading2"/>
      </w:pPr>
      <w:r>
        <w:rPr>
          <w:b w:val="0"/>
          <w:i w:val="0"/>
        </w:rPr>
        <w:t>Ce qui différencie les deux régimes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Non postés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Postés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Tolérance journalière avant DHP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30 min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5 min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Autonomie horaire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Oui (plages fixes/variables)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Non (horaire fixe)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Récupération sans validation N+1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Jusqu'à 1h/jour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Aucune</w:t>
            </w:r>
          </w:p>
        </w:tc>
      </w:tr>
      <w:tr>
        <w:tc>
          <w:tcPr>
            <w:tcW w:type="dxa" w:w="2880"/>
          </w:tcPr>
          <w:p>
            <w:r/>
            <w:r>
              <w:rPr>
                <w:b w:val="0"/>
              </w:rPr>
              <w:t>Plafond annuel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+/- 4h</w:t>
            </w:r>
          </w:p>
        </w:tc>
        <w:tc>
          <w:tcPr>
            <w:tcW w:type="dxa" w:w="2880"/>
          </w:tcPr>
          <w:p>
            <w:r/>
            <w:r>
              <w:rPr>
                <w:b w:val="0"/>
              </w:rPr>
              <w:t>+/- 4h</w:t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En pratique, ça donne quoi ? (salariés postés, horaire type 8h-16h)</w:t>
      </w:r>
    </w:p>
    <w:p>
      <w:r>
        <w:rPr>
          <w:b w:val="0"/>
          <w:i/>
          <w:color w:val="5B6578"/>
        </w:rPr>
        <w:t>Ces exemples vous montrent concrètement comment s'applique l'Article 2 de l'accord postés.</w:t>
      </w:r>
    </w:p>
    <w:p>
      <w:pPr>
        <w:pStyle w:val="ListBullet"/>
      </w:pPr>
      <w:r>
        <w:rPr>
          <w:b w:val="0"/>
          <w:i w:val="0"/>
        </w:rPr>
        <w:t>Vous arrivez à 7h55, vous partez à 16h00 → +5 min automatiques à votre compteur.</w:t>
      </w:r>
    </w:p>
    <w:p>
      <w:pPr>
        <w:pStyle w:val="ListBullet"/>
      </w:pPr>
      <w:r>
        <w:rPr>
          <w:b w:val="0"/>
          <w:i w:val="0"/>
        </w:rPr>
        <w:t>Vous arrivez à 8h05, vous partez à 16h00 → -5 min à votre compteur (ou directement sur votre réalisé si vous êtes déjà à -4h).</w:t>
      </w:r>
    </w:p>
    <w:p>
      <w:pPr>
        <w:pStyle w:val="ListBullet"/>
      </w:pPr>
      <w:r>
        <w:rPr>
          <w:b w:val="0"/>
          <w:i w:val="0"/>
        </w:rPr>
        <w:t>Vous arrivez à 7h55, vous partez à 16h15 → soit +5 min à votre compteur (plafond journalier atteint) et une DHP pour le reste, soit une DHP complète de 7h55 à 8h00 et de 16h00 à 16h15 (20 min au total).</w:t>
      </w:r>
    </w:p>
    <w:p>
      <w:pPr>
        <w:pStyle w:val="ListBullet"/>
      </w:pPr>
      <w:r>
        <w:rPr>
          <w:b w:val="0"/>
          <w:i w:val="0"/>
        </w:rPr>
        <w:t>Vous arrivez à 8h05, vous partez à 15h55 → -10 min déduites de votre compteur (ou de votre réalisé si déjà à -4h).</w:t>
      </w:r>
    </w:p>
    <w:p>
      <w:pPr>
        <w:pStyle w:val="Heading2"/>
      </w:pPr>
      <w:r>
        <w:rPr>
          <w:b w:val="0"/>
          <w:i w:val="0"/>
        </w:rPr>
        <w:t>Comment suivre votre compteur</w:t>
      </w:r>
    </w:p>
    <w:p>
      <w:r>
        <w:rPr>
          <w:b w:val="0"/>
          <w:i w:val="0"/>
        </w:rPr>
        <w:t>Le suivi se fait via le formulaire « Temps du jour H » (données exprimées en HH:MM). Au 31 décembre de chaque année, votre cumul (positif ou négatif) est ajouté à votre réalisé de l'année.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Sources : Accord compteur intermédiaire — personnel non posté (23/03/2024) ; Accord compteur intermédiaire — personnel posté (21/06/2024) ; note explicative RH du 25/08/2025 (exemples pratiques et modalités de suivi — document interne non publié, contenu intégré ici en substance).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