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4203A"/>
        </w:rPr>
        <w:t>Reprise d'ancienneté — MER / AS / IDE</w:t>
      </w:r>
    </w:p>
    <w:p>
      <w:pPr>
        <w:pStyle w:val="Heading1"/>
      </w:pPr>
      <w:r>
        <w:rPr>
          <w:b w:val="0"/>
          <w:i w:val="0"/>
        </w:rPr>
        <w:t>Reprise d'ancienneté à 100% — MER, IDE, AS</w:t>
      </w:r>
    </w:p>
    <w:p>
      <w:r>
        <w:rPr>
          <w:b/>
          <w:i w:val="0"/>
        </w:rPr>
        <w:t>Signé le 19 mai 2022 par l'ICO (Mario CAMPONE), CGT-FO, Sud Santé-Sociaux, CFDT et CFE-CGC.</w:t>
      </w:r>
      <w:r>
        <w:rPr>
          <w:b w:val="0"/>
          <w:i w:val="0"/>
        </w:rPr>
        <w:t xml:space="preserve"> </w:t>
      </w:r>
      <w:r>
        <w:rPr>
          <w:b w:val="0"/>
          <w:i/>
          <w:color w:val="5B6578"/>
        </w:rPr>
        <w:t>En vigueur à compter du 1er janvier 2022, durée indéterminée.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Qui est concerné </w:t>
      </w:r>
      <w:r>
        <w:rPr>
          <w:b w:val="0"/>
          <w:i/>
          <w:color w:val="5B6578"/>
        </w:rPr>
        <w:t>(Art. 1)</w:t>
      </w:r>
    </w:p>
    <w:p>
      <w:pPr>
        <w:pStyle w:val="ListBullet"/>
      </w:pPr>
      <w:r>
        <w:rPr>
          <w:b/>
          <w:i w:val="0"/>
        </w:rPr>
        <w:t>Manipulateurs en électroradiologie (MER)</w:t>
      </w:r>
      <w:r>
        <w:rPr>
          <w:b w:val="0"/>
          <w:i w:val="0"/>
        </w:rPr>
        <w:t xml:space="preserve"> affectés en imagerie médicale, médecine nucléaire ou radiothérapie</w:t>
      </w:r>
    </w:p>
    <w:p>
      <w:pPr>
        <w:pStyle w:val="ListBullet"/>
      </w:pPr>
      <w:r>
        <w:rPr>
          <w:b/>
          <w:i w:val="0"/>
        </w:rPr>
        <w:t>Infirmiers diplômés d'État (IDE)</w:t>
      </w:r>
      <w:r>
        <w:rPr>
          <w:b w:val="0"/>
          <w:i w:val="0"/>
        </w:rPr>
        <w:t xml:space="preserve"> affectés sous la direction des soins</w:t>
      </w:r>
    </w:p>
    <w:p>
      <w:pPr>
        <w:pStyle w:val="ListBullet"/>
      </w:pPr>
      <w:r>
        <w:rPr>
          <w:b/>
          <w:i w:val="0"/>
        </w:rPr>
        <w:t>Aides-soignant(e)s (AS)</w:t>
      </w:r>
      <w:r>
        <w:rPr>
          <w:b w:val="0"/>
          <w:i w:val="0"/>
        </w:rPr>
        <w:t xml:space="preserve"> affectés sous la direction des soins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Ce que cet accord change </w:t>
      </w:r>
      <w:r>
        <w:rPr>
          <w:b w:val="0"/>
          <w:i/>
          <w:color w:val="5B6578"/>
        </w:rPr>
        <w:t>(Art. 2)</w:t>
      </w:r>
    </w:p>
    <w:p>
      <w:r>
        <w:rPr>
          <w:b w:val="0"/>
          <w:i w:val="0"/>
        </w:rPr>
        <w:t xml:space="preserve">La CCN des CLCC prévoit une reprise d'expérience professionnelle à </w:t>
      </w:r>
      <w:r>
        <w:rPr>
          <w:b/>
          <w:i w:val="0"/>
        </w:rPr>
        <w:t>50%</w:t>
      </w:r>
      <w:r>
        <w:rPr>
          <w:b w:val="0"/>
          <w:i w:val="0"/>
        </w:rPr>
        <w:t xml:space="preserve"> pour les nouveaux embauchés. Cet accord porte cette reprise à </w:t>
      </w:r>
      <w:r>
        <w:rPr>
          <w:b/>
          <w:i w:val="0"/>
        </w:rPr>
        <w:t>100%</w:t>
      </w:r>
      <w:r>
        <w:rPr>
          <w:b w:val="0"/>
          <w:i w:val="0"/>
        </w:rPr>
        <w:t xml:space="preserve"> pour les MER, IDE et AS — aussi bien pour les nouveaux arrivants que pour les salariés déjà en poste à la date de signature.</w:t>
      </w:r>
    </w:p>
    <w:p>
      <w:r>
        <w:rPr>
          <w:b/>
          <w:i w:val="0"/>
        </w:rPr>
        <w:t>Concrètement :</w:t>
      </w:r>
      <w:r>
        <w:rPr>
          <w:b w:val="0"/>
          <w:i w:val="0"/>
        </w:rPr>
        <w:t xml:space="preserve"> si vous avez travaillé 6 ans en tant qu'IDE dans un autre établissement avant de rejoindre l'ICO, les 6 années sont intégralement prises en compte (et non 3 comme dans le cadre de la CCN seule).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pPr>
        <w:pStyle w:val="Heading2"/>
      </w:pPr>
      <w:r>
        <w:rPr>
          <w:b w:val="0"/>
          <w:i w:val="0"/>
        </w:rPr>
        <w:t xml:space="preserve">Comment en bénéficier </w:t>
      </w:r>
      <w:r>
        <w:rPr>
          <w:b w:val="0"/>
          <w:i/>
          <w:color w:val="5B6578"/>
        </w:rPr>
        <w:t>(Art. 3-4)</w:t>
      </w:r>
    </w:p>
    <w:p>
      <w:r>
        <w:rPr>
          <w:b/>
          <w:i w:val="0"/>
        </w:rPr>
        <w:t>Si vous êtes embauché après la conclusion de l'accord :</w:t>
      </w:r>
      <w:r>
        <w:rPr>
          <w:b w:val="0"/>
          <w:i w:val="0"/>
        </w:rPr>
        <w:t xml:space="preserve"> La reprise à 100% est automatique, sous réserve de fournir vos justificatifs d'emploi (certificats de travail, bulletins de salaire ou contrats) </w:t>
      </w:r>
      <w:r>
        <w:rPr>
          <w:b/>
          <w:i w:val="0"/>
        </w:rPr>
        <w:t>dans les 3 mois suivant votre embauche</w:t>
      </w:r>
      <w:r>
        <w:rPr>
          <w:b w:val="0"/>
          <w:i w:val="0"/>
        </w:rPr>
        <w:t>. Au-delà, la prise en compte ne sera effective qu'au 1er jour du mois suivant la production des justificatifs.</w:t>
      </w:r>
    </w:p>
    <w:p>
      <w:r>
        <w:rPr>
          <w:b/>
          <w:i w:val="0"/>
        </w:rPr>
        <w:t>Si vous étiez déjà en poste à la signature (mai 2022) :</w:t>
      </w:r>
      <w:r>
        <w:rPr>
          <w:b w:val="0"/>
          <w:i w:val="0"/>
        </w:rPr>
        <w:t xml:space="preserve"> La demande devait être effectuée avant le </w:t>
      </w:r>
      <w:r>
        <w:rPr>
          <w:b/>
          <w:i w:val="0"/>
        </w:rPr>
        <w:t>30 juin 2022</w:t>
      </w:r>
      <w:r>
        <w:rPr>
          <w:b w:val="0"/>
          <w:i w:val="0"/>
        </w:rPr>
        <w:t xml:space="preserve"> via le formulaire en ligne, avec envoi par mail des justificatifs à la DRH. La PEP ainsi recalculée a été mise en place rétroactivement au </w:t>
      </w:r>
      <w:r>
        <w:rPr>
          <w:b/>
          <w:i w:val="0"/>
        </w:rPr>
        <w:t>1er janvier 2022</w:t>
      </w:r>
      <w:r>
        <w:rPr>
          <w:b w:val="0"/>
          <w:i w:val="0"/>
        </w:rPr>
        <w:t>, versée avec la paie d'octobre 2022.</w:t>
      </w:r>
    </w:p>
    <w:p>
      <w:r>
        <w:rPr>
          <w:color w:val="5B6578"/>
          <w:sz w:val="16"/>
        </w:rPr>
        <w:t>────────────────────────────────────────</w:t>
      </w:r>
    </w:p>
    <w:p>
      <w:r>
        <w:rPr>
          <w:b w:val="0"/>
          <w:i/>
          <w:color w:val="5B6578"/>
        </w:rPr>
        <w:t>Source : Accord reprise d'ancienneté MER, AS, IDE (19/05/2022), signé CGT-FO, Sud Santé-Sociaux, CFDT, CFE-CGC.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